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9D5B6E" w:rsidRPr="009D5B6E" w:rsidRDefault="009D5B6E" w:rsidP="009D5B6E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9D5B6E">
        <w:rPr>
          <w:b/>
          <w:bCs/>
          <w:color w:val="333333"/>
          <w:sz w:val="28"/>
          <w:szCs w:val="28"/>
        </w:rPr>
        <w:t>Ужесточена ответственность за диверсионную деятельность</w:t>
      </w:r>
    </w:p>
    <w:bookmarkEnd w:id="0"/>
    <w:p w:rsidR="009D5B6E" w:rsidRPr="009D5B6E" w:rsidRDefault="009D5B6E" w:rsidP="009D5B6E">
      <w:pPr>
        <w:shd w:val="clear" w:color="auto" w:fill="FFFFFF"/>
        <w:contextualSpacing/>
        <w:rPr>
          <w:color w:val="000000"/>
          <w:sz w:val="28"/>
          <w:szCs w:val="28"/>
        </w:rPr>
      </w:pPr>
      <w:r w:rsidRPr="009D5B6E">
        <w:rPr>
          <w:color w:val="000000"/>
          <w:sz w:val="28"/>
          <w:szCs w:val="28"/>
        </w:rPr>
        <w:t> </w:t>
      </w:r>
      <w:r w:rsidRPr="009D5B6E">
        <w:rPr>
          <w:color w:val="FFFFFF"/>
          <w:sz w:val="28"/>
          <w:szCs w:val="28"/>
        </w:rPr>
        <w:t>Текст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Федеральным законом от 29.12.2022 № 586-ФЗ Уголовный кодекс Российской Федерации дополнен новыми статьями «281.1. Содействие диверсионной деятельности», «281.2. Прохождение обучения в целях осуществления диверсионной деятельности» и «281.3. Организация диверсионного сообщества и участие в нем».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Под содействием диверсионной деятельности понимается склонение, вербовка или иное вовлечение лица в совершение диверсии, а равно финансирование диверсии.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Квалифицирующим признаком данной статьи является использование своего служебного положения.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Максимальное наказание за указанные деяния предусмотрено в виде пожизненного лишения свободы.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Кроме того, согласно п. «с» ч. 1 ст. 63 УК РФ совершение преступления в целях пропаганды, оправдания и поддержки диверсии признается обстоятельством, отягчающим наказание.</w:t>
      </w:r>
    </w:p>
    <w:p w:rsidR="009D5B6E" w:rsidRPr="009D5B6E" w:rsidRDefault="009D5B6E" w:rsidP="009D5B6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9D5B6E">
        <w:rPr>
          <w:color w:val="333333"/>
          <w:sz w:val="28"/>
          <w:szCs w:val="28"/>
          <w:shd w:val="clear" w:color="auto" w:fill="FFFFFF"/>
        </w:rPr>
        <w:t>Ответственность за совершение диверсии несут как граждане России, так и иностранные граждане, и лица без гражданства, которые достигли к моменту совершения преступления 16 - летнего возраста.</w:t>
      </w:r>
    </w:p>
    <w:p w:rsidR="00EA778F" w:rsidRDefault="00EA778F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B63071" w:rsidRPr="00816C7E" w:rsidRDefault="00B63071" w:rsidP="008F4730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9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0"/>
  </w:num>
  <w:num w:numId="11">
    <w:abstractNumId w:val="11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1FB6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1426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3F5F"/>
    <w:rsid w:val="00757C39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VIP`s</cp:lastModifiedBy>
  <cp:revision>2</cp:revision>
  <cp:lastPrinted>2022-06-29T15:45:00Z</cp:lastPrinted>
  <dcterms:created xsi:type="dcterms:W3CDTF">2023-04-26T10:01:00Z</dcterms:created>
  <dcterms:modified xsi:type="dcterms:W3CDTF">2023-04-26T10:01:00Z</dcterms:modified>
</cp:coreProperties>
</file>